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小标宋体" w:eastAsia="小标宋体" w:cs="Times New Roman" w:hAnsiTheme="majorEastAsia"/>
          <w:b/>
          <w:sz w:val="44"/>
          <w:szCs w:val="44"/>
        </w:rPr>
      </w:pPr>
      <w:bookmarkStart w:id="0" w:name="OLE_LINK1"/>
      <w:r>
        <w:rPr>
          <w:rFonts w:hint="eastAsia" w:ascii="小标宋体" w:eastAsia="小标宋体" w:cs="Times New Roman" w:hAnsiTheme="majorEastAsia"/>
          <w:b/>
          <w:sz w:val="44"/>
          <w:szCs w:val="44"/>
        </w:rPr>
        <w:t>关于</w:t>
      </w:r>
      <w:r>
        <w:rPr>
          <w:rFonts w:hint="eastAsia" w:ascii="小标宋体" w:eastAsia="小标宋体" w:cs="Times New Roman" w:hAnsiTheme="majorEastAsia"/>
          <w:b/>
          <w:sz w:val="44"/>
          <w:szCs w:val="44"/>
          <w:lang w:val="en-US" w:eastAsia="zh-CN"/>
        </w:rPr>
        <w:t>做好申请</w:t>
      </w:r>
      <w:r>
        <w:rPr>
          <w:rFonts w:hint="eastAsia" w:ascii="小标宋体" w:eastAsia="小标宋体" w:cs="Times New Roman" w:hAnsiTheme="majorEastAsia"/>
          <w:b/>
          <w:sz w:val="44"/>
          <w:szCs w:val="44"/>
        </w:rPr>
        <w:t>202</w:t>
      </w:r>
      <w:r>
        <w:rPr>
          <w:rFonts w:hint="eastAsia" w:ascii="小标宋体" w:eastAsia="小标宋体" w:cs="Times New Roman" w:hAnsiTheme="majorEastAsia"/>
          <w:b/>
          <w:sz w:val="44"/>
          <w:szCs w:val="44"/>
          <w:lang w:val="en-US" w:eastAsia="zh-CN"/>
        </w:rPr>
        <w:t>2</w:t>
      </w:r>
      <w:r>
        <w:rPr>
          <w:rFonts w:hint="eastAsia" w:ascii="小标宋体" w:eastAsia="小标宋体" w:cs="Times New Roman" w:hAnsiTheme="majorEastAsia"/>
          <w:b/>
          <w:sz w:val="44"/>
          <w:szCs w:val="44"/>
        </w:rPr>
        <w:t>年国家留学基金委</w:t>
      </w:r>
    </w:p>
    <w:p>
      <w:pPr>
        <w:jc w:val="center"/>
        <w:rPr>
          <w:rFonts w:ascii="小标宋体" w:eastAsia="小标宋体" w:cs="Times New Roman" w:hAnsiTheme="majorEastAsia"/>
          <w:b/>
          <w:sz w:val="44"/>
          <w:szCs w:val="44"/>
        </w:rPr>
      </w:pPr>
      <w:r>
        <w:rPr>
          <w:rFonts w:hint="eastAsia" w:ascii="小标宋体" w:eastAsia="小标宋体" w:cs="Times New Roman" w:hAnsiTheme="majorEastAsia"/>
          <w:b/>
          <w:sz w:val="44"/>
          <w:szCs w:val="44"/>
        </w:rPr>
        <w:t>地方合作项目的通知</w:t>
      </w:r>
    </w:p>
    <w:bookmarkEnd w:id="0"/>
    <w:p>
      <w:pPr>
        <w:jc w:val="both"/>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jc w:val="both"/>
        <w:textAlignment w:val="auto"/>
        <w:rPr>
          <w:rFonts w:ascii="仿宋" w:hAnsi="仿宋" w:eastAsia="仿宋" w:cs="仿宋"/>
          <w:sz w:val="32"/>
          <w:szCs w:val="32"/>
        </w:rPr>
      </w:pPr>
      <w:r>
        <w:rPr>
          <w:rFonts w:hint="eastAsia" w:ascii="仿宋" w:hAnsi="仿宋" w:eastAsia="仿宋" w:cs="仿宋"/>
          <w:sz w:val="32"/>
          <w:szCs w:val="32"/>
        </w:rPr>
        <w:t>各院、</w:t>
      </w:r>
      <w:r>
        <w:rPr>
          <w:rFonts w:hint="eastAsia" w:ascii="仿宋" w:hAnsi="仿宋" w:eastAsia="仿宋" w:cs="仿宋"/>
          <w:sz w:val="32"/>
          <w:szCs w:val="32"/>
          <w:lang w:val="en-US" w:eastAsia="zh-CN"/>
        </w:rPr>
        <w:t>有关部</w:t>
      </w:r>
      <w:r>
        <w:rPr>
          <w:rFonts w:hint="eastAsia" w:ascii="仿宋" w:hAnsi="仿宋" w:eastAsia="仿宋" w:cs="仿宋"/>
          <w:sz w:val="32"/>
          <w:szCs w:val="32"/>
        </w:rPr>
        <w:t>处：</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根据国家留学基金委《关于做好202</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年西部地区人才培养特别项目和地方合作项目选派工作的通知</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和</w:t>
      </w:r>
      <w:r>
        <w:rPr>
          <w:rFonts w:hint="eastAsia" w:ascii="仿宋" w:hAnsi="仿宋" w:eastAsia="仿宋" w:cs="Times New Roman"/>
          <w:sz w:val="32"/>
          <w:szCs w:val="32"/>
        </w:rPr>
        <w:t>黑龙江省教育厅《关于做好202</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年国家留学基金委地方合作项目申请受理工作的通知》</w:t>
      </w:r>
      <w:r>
        <w:rPr>
          <w:rFonts w:hint="eastAsia" w:ascii="仿宋" w:hAnsi="仿宋" w:eastAsia="仿宋" w:cs="Times New Roman"/>
          <w:sz w:val="32"/>
          <w:szCs w:val="32"/>
          <w:lang w:val="en-US" w:eastAsia="zh-CN"/>
        </w:rPr>
        <w:t>要求</w:t>
      </w:r>
      <w:r>
        <w:rPr>
          <w:rFonts w:hint="eastAsia" w:ascii="仿宋" w:hAnsi="仿宋" w:eastAsia="仿宋" w:cs="Times New Roman"/>
          <w:sz w:val="32"/>
          <w:szCs w:val="32"/>
        </w:rPr>
        <w:t>，为做好我校202</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年</w:t>
      </w:r>
      <w:r>
        <w:rPr>
          <w:rFonts w:hint="eastAsia" w:ascii="仿宋" w:hAnsi="仿宋" w:eastAsia="仿宋" w:cs="Times New Roman"/>
          <w:sz w:val="32"/>
          <w:szCs w:val="32"/>
          <w:lang w:val="en-US" w:eastAsia="zh-CN"/>
        </w:rPr>
        <w:t>国家留学基金委</w:t>
      </w:r>
      <w:r>
        <w:rPr>
          <w:rFonts w:hint="eastAsia" w:ascii="仿宋" w:hAnsi="仿宋" w:eastAsia="仿宋" w:cs="Times New Roman"/>
          <w:sz w:val="32"/>
          <w:szCs w:val="32"/>
        </w:rPr>
        <w:t>地方合作项目申报工作，现将</w:t>
      </w:r>
      <w:r>
        <w:rPr>
          <w:rFonts w:hint="eastAsia" w:ascii="仿宋" w:hAnsi="仿宋" w:eastAsia="仿宋" w:cs="Times New Roman"/>
          <w:sz w:val="32"/>
          <w:szCs w:val="32"/>
          <w:lang w:val="en-US" w:eastAsia="zh-CN"/>
        </w:rPr>
        <w:t>具体事宜</w:t>
      </w:r>
      <w:r>
        <w:rPr>
          <w:rFonts w:hint="eastAsia" w:ascii="仿宋" w:hAnsi="仿宋" w:eastAsia="仿宋" w:cs="Times New Roman"/>
          <w:sz w:val="32"/>
          <w:szCs w:val="32"/>
        </w:rPr>
        <w:t>通知如下:</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ascii="黑体" w:hAnsi="黑体" w:eastAsia="黑体" w:cs="Times New Roman"/>
          <w:sz w:val="32"/>
          <w:szCs w:val="32"/>
        </w:rPr>
      </w:pPr>
      <w:r>
        <w:rPr>
          <w:rFonts w:hint="eastAsia" w:ascii="黑体" w:hAnsi="黑体" w:eastAsia="黑体" w:cs="Times New Roman"/>
          <w:sz w:val="32"/>
          <w:szCs w:val="32"/>
        </w:rPr>
        <w:t>一、选派计划</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根据</w:t>
      </w:r>
      <w:r>
        <w:rPr>
          <w:rFonts w:hint="eastAsia" w:ascii="仿宋" w:hAnsi="仿宋" w:eastAsia="仿宋" w:cs="Times New Roman"/>
          <w:sz w:val="32"/>
          <w:szCs w:val="32"/>
        </w:rPr>
        <w:t>黑龙江省教育厅202</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年</w:t>
      </w:r>
      <w:r>
        <w:rPr>
          <w:rFonts w:hint="eastAsia" w:ascii="仿宋" w:hAnsi="仿宋" w:eastAsia="仿宋" w:cs="Times New Roman"/>
          <w:sz w:val="32"/>
          <w:szCs w:val="32"/>
          <w:lang w:val="en-US" w:eastAsia="zh-CN"/>
        </w:rPr>
        <w:t>国家留学基金委</w:t>
      </w:r>
      <w:r>
        <w:rPr>
          <w:rFonts w:hint="eastAsia" w:ascii="仿宋" w:hAnsi="仿宋" w:eastAsia="仿宋" w:cs="Times New Roman"/>
          <w:sz w:val="32"/>
          <w:szCs w:val="32"/>
        </w:rPr>
        <w:t>地方合作项目</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以下简称项目）</w:t>
      </w:r>
      <w:r>
        <w:rPr>
          <w:rFonts w:hint="eastAsia" w:ascii="仿宋" w:hAnsi="仿宋" w:eastAsia="仿宋" w:cs="Times New Roman"/>
          <w:sz w:val="32"/>
          <w:szCs w:val="32"/>
        </w:rPr>
        <w:t>计划</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2022年</w:t>
      </w:r>
      <w:r>
        <w:rPr>
          <w:rFonts w:hint="eastAsia" w:ascii="仿宋" w:hAnsi="仿宋" w:eastAsia="仿宋" w:cs="Times New Roman"/>
          <w:sz w:val="32"/>
          <w:szCs w:val="32"/>
        </w:rPr>
        <w:t>我校</w:t>
      </w:r>
      <w:r>
        <w:rPr>
          <w:rFonts w:hint="eastAsia" w:ascii="仿宋" w:hAnsi="仿宋" w:eastAsia="仿宋" w:cs="Times New Roman"/>
          <w:sz w:val="32"/>
          <w:szCs w:val="32"/>
          <w:lang w:val="en-US" w:eastAsia="zh-CN"/>
        </w:rPr>
        <w:t>有</w:t>
      </w:r>
      <w:r>
        <w:rPr>
          <w:rFonts w:hint="eastAsia" w:ascii="仿宋" w:hAnsi="仿宋" w:eastAsia="仿宋" w:cs="Times New Roman"/>
          <w:sz w:val="32"/>
          <w:szCs w:val="32"/>
        </w:rPr>
        <w:t>3个</w:t>
      </w:r>
      <w:r>
        <w:rPr>
          <w:rFonts w:hint="eastAsia" w:ascii="仿宋" w:hAnsi="仿宋" w:eastAsia="仿宋" w:cs="Times New Roman"/>
          <w:sz w:val="32"/>
          <w:szCs w:val="32"/>
          <w:lang w:val="en-US" w:eastAsia="zh-CN"/>
        </w:rPr>
        <w:t>选派</w:t>
      </w:r>
      <w:r>
        <w:rPr>
          <w:rFonts w:hint="eastAsia" w:ascii="仿宋" w:hAnsi="仿宋" w:eastAsia="仿宋" w:cs="Times New Roman"/>
          <w:sz w:val="32"/>
          <w:szCs w:val="32"/>
        </w:rPr>
        <w:t>名额。</w:t>
      </w:r>
      <w:r>
        <w:rPr>
          <w:rFonts w:hint="eastAsia" w:ascii="仿宋" w:hAnsi="仿宋" w:eastAsia="仿宋" w:cs="Times New Roman"/>
          <w:sz w:val="32"/>
          <w:szCs w:val="32"/>
          <w:lang w:val="en-US" w:eastAsia="zh-CN"/>
        </w:rPr>
        <w:t>其中，双一流推荐名额1人，其他名额2人。双一流推荐名额只适用于被省政府批准列入高水平大学和优势特色学科建设名单的学科教学科研人员。</w:t>
      </w:r>
    </w:p>
    <w:p>
      <w:pPr>
        <w:keepNext w:val="0"/>
        <w:keepLines w:val="0"/>
        <w:pageBreakBefore w:val="0"/>
        <w:widowControl w:val="0"/>
        <w:numPr>
          <w:ilvl w:val="0"/>
          <w:numId w:val="1"/>
        </w:numPr>
        <w:kinsoku/>
        <w:overflowPunct/>
        <w:topLinePunct w:val="0"/>
        <w:autoSpaceDE/>
        <w:autoSpaceDN/>
        <w:bidi w:val="0"/>
        <w:adjustRightInd/>
        <w:snapToGrid/>
        <w:ind w:firstLine="640" w:firstLineChars="200"/>
        <w:jc w:val="both"/>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rPr>
        <w:t>选派</w:t>
      </w:r>
      <w:r>
        <w:rPr>
          <w:rFonts w:hint="eastAsia" w:ascii="黑体" w:hAnsi="黑体" w:eastAsia="黑体" w:cs="Times New Roman"/>
          <w:sz w:val="32"/>
          <w:szCs w:val="32"/>
          <w:lang w:val="en-US" w:eastAsia="zh-CN"/>
        </w:rPr>
        <w:t>类别</w:t>
      </w:r>
    </w:p>
    <w:p>
      <w:pPr>
        <w:keepNext w:val="0"/>
        <w:keepLines w:val="0"/>
        <w:pageBreakBefore w:val="0"/>
        <w:widowControl w:val="0"/>
        <w:numPr>
          <w:ilvl w:val="0"/>
          <w:numId w:val="2"/>
        </w:numPr>
        <w:kinsoku/>
        <w:overflowPunct/>
        <w:topLinePunct w:val="0"/>
        <w:autoSpaceDE/>
        <w:autoSpaceDN/>
        <w:bidi w:val="0"/>
        <w:adjustRightInd/>
        <w:snapToGrid/>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高级研究学者：3—6个月；</w:t>
      </w:r>
    </w:p>
    <w:p>
      <w:pPr>
        <w:keepNext w:val="0"/>
        <w:keepLines w:val="0"/>
        <w:pageBreakBefore w:val="0"/>
        <w:widowControl w:val="0"/>
        <w:numPr>
          <w:ilvl w:val="0"/>
          <w:numId w:val="2"/>
        </w:numPr>
        <w:kinsoku/>
        <w:overflowPunct/>
        <w:topLinePunct w:val="0"/>
        <w:autoSpaceDE/>
        <w:autoSpaceDN/>
        <w:bidi w:val="0"/>
        <w:adjustRightInd/>
        <w:snapToGrid/>
        <w:ind w:left="0" w:leftChars="0" w:firstLine="640" w:firstLineChars="200"/>
        <w:jc w:val="both"/>
        <w:textAlignment w:val="auto"/>
        <w:rPr>
          <w:rFonts w:hint="eastAsia" w:ascii="仿宋" w:hAnsi="仿宋" w:eastAsia="仿宋" w:cs="Times New Roman"/>
          <w:sz w:val="32"/>
          <w:szCs w:val="32"/>
          <w:lang w:eastAsia="zh-CN"/>
        </w:rPr>
      </w:pPr>
      <w:r>
        <w:rPr>
          <w:rFonts w:hint="eastAsia" w:ascii="仿宋" w:hAnsi="仿宋" w:eastAsia="仿宋" w:cs="Times New Roman"/>
          <w:sz w:val="32"/>
          <w:szCs w:val="32"/>
        </w:rPr>
        <w:t>访问学者：6</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12个月</w:t>
      </w:r>
      <w:r>
        <w:rPr>
          <w:rFonts w:hint="eastAsia" w:ascii="仿宋" w:hAnsi="仿宋" w:eastAsia="仿宋" w:cs="Times New Roman"/>
          <w:sz w:val="32"/>
          <w:szCs w:val="32"/>
          <w:lang w:eastAsia="zh-CN"/>
        </w:rPr>
        <w:t>；</w:t>
      </w:r>
    </w:p>
    <w:p>
      <w:pPr>
        <w:keepNext w:val="0"/>
        <w:keepLines w:val="0"/>
        <w:pageBreakBefore w:val="0"/>
        <w:widowControl w:val="0"/>
        <w:numPr>
          <w:ilvl w:val="0"/>
          <w:numId w:val="2"/>
        </w:numPr>
        <w:kinsoku/>
        <w:overflowPunct/>
        <w:topLinePunct w:val="0"/>
        <w:autoSpaceDE/>
        <w:autoSpaceDN/>
        <w:bidi w:val="0"/>
        <w:adjustRightInd/>
        <w:snapToGrid/>
        <w:ind w:left="0" w:leftChars="0"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lang w:val="en-US" w:eastAsia="zh-CN"/>
        </w:rPr>
        <w:t>博士后：6-24个月。</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ascii="黑体" w:hAnsi="黑体" w:eastAsia="黑体" w:cs="Times New Roman"/>
          <w:sz w:val="32"/>
          <w:szCs w:val="32"/>
        </w:rPr>
      </w:pPr>
      <w:r>
        <w:rPr>
          <w:rFonts w:hint="eastAsia" w:ascii="黑体" w:hAnsi="黑体" w:eastAsia="黑体" w:cs="Times New Roman"/>
          <w:sz w:val="32"/>
          <w:szCs w:val="32"/>
        </w:rPr>
        <w:t>三、申请条件</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具体项目选拔办法、外语合格条件、国别申请、派出注意事项、材料准备、常见问题解答等情况，请</w:t>
      </w:r>
      <w:r>
        <w:rPr>
          <w:rFonts w:hint="eastAsia" w:ascii="仿宋" w:hAnsi="仿宋" w:eastAsia="仿宋" w:cs="Times New Roman"/>
          <w:sz w:val="32"/>
          <w:szCs w:val="32"/>
        </w:rPr>
        <w:t>申请人</w:t>
      </w:r>
      <w:r>
        <w:rPr>
          <w:rFonts w:hint="eastAsia" w:ascii="仿宋" w:hAnsi="仿宋" w:eastAsia="仿宋" w:cs="Times New Roman"/>
          <w:sz w:val="32"/>
          <w:szCs w:val="32"/>
          <w:lang w:val="en-US" w:eastAsia="zh-CN"/>
        </w:rPr>
        <w:t>登陆https://www.csc.edu.cn/chuguo/s/2291网址，仔细阅读《2022年西部地区人才培养特别项目/地方合作项目专栏》中的具体内容，以免影响申请结果。</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ascii="黑体" w:hAnsi="黑体" w:eastAsia="黑体" w:cs="Times New Roman"/>
          <w:sz w:val="32"/>
          <w:szCs w:val="32"/>
        </w:rPr>
      </w:pPr>
      <w:r>
        <w:rPr>
          <w:rFonts w:hint="eastAsia" w:ascii="黑体" w:hAnsi="黑体" w:eastAsia="黑体" w:cs="Times New Roman"/>
          <w:sz w:val="32"/>
          <w:szCs w:val="32"/>
        </w:rPr>
        <w:t>四、选派</w:t>
      </w:r>
      <w:r>
        <w:rPr>
          <w:rFonts w:hint="eastAsia" w:ascii="黑体" w:hAnsi="黑体" w:eastAsia="黑体" w:cs="Times New Roman"/>
          <w:sz w:val="32"/>
          <w:szCs w:val="32"/>
          <w:lang w:val="en-US" w:eastAsia="zh-CN"/>
        </w:rPr>
        <w:t>流程</w:t>
      </w:r>
      <w:r>
        <w:rPr>
          <w:rFonts w:hint="eastAsia" w:ascii="黑体" w:hAnsi="黑体" w:eastAsia="黑体" w:cs="Times New Roman"/>
          <w:sz w:val="32"/>
          <w:szCs w:val="32"/>
        </w:rPr>
        <w:t>及时间安排</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lang w:val="en-US" w:eastAsia="zh-CN"/>
        </w:rPr>
        <w:t>项目</w:t>
      </w:r>
      <w:r>
        <w:rPr>
          <w:rFonts w:hint="eastAsia" w:ascii="仿宋" w:hAnsi="仿宋" w:eastAsia="仿宋" w:cs="Times New Roman"/>
          <w:sz w:val="32"/>
          <w:szCs w:val="32"/>
        </w:rPr>
        <w:t>选派采取个人申请、</w:t>
      </w:r>
      <w:r>
        <w:rPr>
          <w:rFonts w:hint="eastAsia" w:ascii="仿宋" w:hAnsi="仿宋" w:eastAsia="仿宋" w:cs="Times New Roman"/>
          <w:sz w:val="32"/>
          <w:szCs w:val="32"/>
          <w:lang w:val="en-US" w:eastAsia="zh-CN"/>
        </w:rPr>
        <w:t>学院</w:t>
      </w:r>
      <w:r>
        <w:rPr>
          <w:rFonts w:hint="eastAsia" w:ascii="仿宋" w:hAnsi="仿宋" w:eastAsia="仿宋" w:cs="Times New Roman"/>
          <w:sz w:val="32"/>
          <w:szCs w:val="32"/>
        </w:rPr>
        <w:t>推荐、</w:t>
      </w:r>
      <w:r>
        <w:rPr>
          <w:rFonts w:hint="eastAsia" w:ascii="仿宋" w:hAnsi="仿宋" w:eastAsia="仿宋" w:cs="Times New Roman"/>
          <w:sz w:val="32"/>
          <w:szCs w:val="32"/>
          <w:lang w:val="en-US" w:eastAsia="zh-CN"/>
        </w:rPr>
        <w:t>人事处选拔、黑龙江</w:t>
      </w:r>
      <w:r>
        <w:rPr>
          <w:rFonts w:hint="eastAsia" w:ascii="仿宋" w:hAnsi="仿宋" w:eastAsia="仿宋" w:cs="Times New Roman"/>
          <w:sz w:val="32"/>
          <w:szCs w:val="32"/>
        </w:rPr>
        <w:t>省教育厅初审、国家留学基金委组织专家评审的方式，最终确定录取人员。具体时间安排如下：</w:t>
      </w:r>
    </w:p>
    <w:p>
      <w:pPr>
        <w:keepNext w:val="0"/>
        <w:keepLines w:val="0"/>
        <w:pageBreakBefore w:val="0"/>
        <w:widowControl w:val="0"/>
        <w:numPr>
          <w:ilvl w:val="0"/>
          <w:numId w:val="3"/>
        </w:numPr>
        <w:kinsoku/>
        <w:overflowPunct/>
        <w:topLinePunct w:val="0"/>
        <w:autoSpaceDE/>
        <w:autoSpaceDN/>
        <w:bidi w:val="0"/>
        <w:adjustRightInd/>
        <w:snapToGrid/>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申请人向所在学院提出申请</w:t>
      </w:r>
      <w:r>
        <w:rPr>
          <w:rFonts w:hint="eastAsia" w:ascii="仿宋" w:hAnsi="仿宋" w:eastAsia="仿宋" w:cs="Times New Roman"/>
          <w:sz w:val="32"/>
          <w:szCs w:val="32"/>
          <w:lang w:eastAsia="zh-CN"/>
        </w:rPr>
        <w:t>。</w:t>
      </w:r>
      <w:r>
        <w:rPr>
          <w:rFonts w:hint="eastAsia" w:ascii="仿宋" w:hAnsi="仿宋" w:eastAsia="仿宋" w:cs="Times New Roman"/>
          <w:sz w:val="32"/>
          <w:szCs w:val="32"/>
        </w:rPr>
        <w:t>各</w:t>
      </w:r>
      <w:r>
        <w:rPr>
          <w:rFonts w:hint="eastAsia" w:ascii="仿宋" w:hAnsi="仿宋" w:eastAsia="仿宋" w:cs="Times New Roman"/>
          <w:sz w:val="32"/>
          <w:szCs w:val="32"/>
          <w:lang w:val="en-US" w:eastAsia="zh-CN"/>
        </w:rPr>
        <w:t>有关</w:t>
      </w:r>
      <w:r>
        <w:rPr>
          <w:rFonts w:hint="eastAsia" w:ascii="仿宋" w:hAnsi="仿宋" w:eastAsia="仿宋" w:cs="Times New Roman"/>
          <w:sz w:val="32"/>
          <w:szCs w:val="32"/>
        </w:rPr>
        <w:t>单位根据实际情况</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推荐1名申请人，并填写《</w:t>
      </w:r>
      <w:r>
        <w:rPr>
          <w:rFonts w:hint="eastAsia" w:ascii="仿宋" w:hAnsi="仿宋" w:eastAsia="仿宋" w:cs="Times New Roman"/>
          <w:sz w:val="32"/>
          <w:szCs w:val="32"/>
        </w:rPr>
        <w:t>国家留学基金委地方合作项目</w:t>
      </w:r>
      <w:r>
        <w:rPr>
          <w:rFonts w:hint="eastAsia" w:ascii="仿宋" w:hAnsi="仿宋" w:eastAsia="仿宋" w:cs="Times New Roman"/>
          <w:sz w:val="32"/>
          <w:szCs w:val="32"/>
          <w:lang w:val="en-US" w:eastAsia="zh-CN"/>
        </w:rPr>
        <w:t>推荐</w:t>
      </w:r>
      <w:r>
        <w:rPr>
          <w:rFonts w:hint="eastAsia" w:ascii="仿宋" w:hAnsi="仿宋" w:eastAsia="仿宋" w:cs="Times New Roman"/>
          <w:sz w:val="32"/>
          <w:szCs w:val="32"/>
        </w:rPr>
        <w:t>人员名单</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附件1）和《</w:t>
      </w:r>
      <w:r>
        <w:rPr>
          <w:rFonts w:hint="eastAsia" w:ascii="仿宋" w:hAnsi="仿宋" w:eastAsia="仿宋" w:cs="Times New Roman"/>
          <w:sz w:val="32"/>
          <w:szCs w:val="32"/>
        </w:rPr>
        <w:t>申请202</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年国家留学基金委地方合作项目人员工分统计表</w:t>
      </w:r>
      <w:r>
        <w:rPr>
          <w:rFonts w:hint="eastAsia" w:ascii="仿宋" w:hAnsi="仿宋" w:eastAsia="仿宋" w:cs="Times New Roman"/>
          <w:sz w:val="32"/>
          <w:szCs w:val="32"/>
          <w:lang w:eastAsia="zh-CN"/>
        </w:rPr>
        <w:t>》</w:t>
      </w:r>
      <w:r>
        <w:rPr>
          <w:rFonts w:hint="eastAsia" w:ascii="仿宋" w:hAnsi="仿宋" w:eastAsia="仿宋" w:cs="Times New Roman"/>
          <w:sz w:val="32"/>
          <w:szCs w:val="32"/>
        </w:rPr>
        <w:t>（附件2）</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并</w:t>
      </w:r>
      <w:r>
        <w:rPr>
          <w:rFonts w:hint="eastAsia" w:ascii="仿宋" w:hAnsi="仿宋" w:eastAsia="仿宋" w:cs="Times New Roman"/>
          <w:sz w:val="32"/>
          <w:szCs w:val="32"/>
        </w:rPr>
        <w:t>于</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日前</w:t>
      </w:r>
      <w:r>
        <w:rPr>
          <w:rFonts w:hint="eastAsia" w:ascii="仿宋" w:hAnsi="仿宋" w:eastAsia="仿宋" w:cs="Times New Roman"/>
          <w:sz w:val="32"/>
          <w:szCs w:val="32"/>
          <w:lang w:eastAsia="zh-CN"/>
        </w:rPr>
        <w:t>经</w:t>
      </w:r>
      <w:r>
        <w:rPr>
          <w:rFonts w:hint="eastAsia" w:ascii="仿宋" w:hAnsi="仿宋" w:eastAsia="仿宋" w:cs="Times New Roman"/>
          <w:sz w:val="32"/>
          <w:szCs w:val="32"/>
          <w:lang w:val="en-US" w:eastAsia="zh-CN"/>
        </w:rPr>
        <w:t>学院领导签字盖章后，将纸质版</w:t>
      </w:r>
      <w:r>
        <w:rPr>
          <w:rFonts w:hint="eastAsia" w:ascii="仿宋" w:hAnsi="仿宋" w:eastAsia="仿宋" w:cs="Times New Roman"/>
          <w:sz w:val="32"/>
          <w:szCs w:val="32"/>
        </w:rPr>
        <w:t>报送</w:t>
      </w:r>
      <w:r>
        <w:rPr>
          <w:rFonts w:hint="eastAsia" w:ascii="仿宋" w:hAnsi="仿宋" w:eastAsia="仿宋" w:cs="Times New Roman"/>
          <w:sz w:val="32"/>
          <w:szCs w:val="32"/>
          <w:lang w:val="en-US" w:eastAsia="zh-CN"/>
        </w:rPr>
        <w:t>至</w:t>
      </w:r>
      <w:r>
        <w:rPr>
          <w:rFonts w:hint="eastAsia" w:ascii="仿宋" w:hAnsi="仿宋" w:eastAsia="仿宋" w:cs="Times New Roman"/>
          <w:sz w:val="32"/>
          <w:szCs w:val="32"/>
        </w:rPr>
        <w:t>人事处师资科（主楼705-2室）</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电子版发送至bynd6819085@163.com邮箱</w:t>
      </w:r>
      <w:r>
        <w:rPr>
          <w:rFonts w:hint="eastAsia" w:ascii="仿宋" w:hAnsi="仿宋" w:eastAsia="仿宋" w:cs="Times New Roman"/>
          <w:sz w:val="32"/>
          <w:szCs w:val="32"/>
        </w:rPr>
        <w:t>。</w:t>
      </w:r>
    </w:p>
    <w:p>
      <w:pPr>
        <w:keepNext w:val="0"/>
        <w:keepLines w:val="0"/>
        <w:pageBreakBefore w:val="0"/>
        <w:widowControl w:val="0"/>
        <w:numPr>
          <w:ilvl w:val="0"/>
          <w:numId w:val="3"/>
        </w:numPr>
        <w:kinsoku/>
        <w:overflowPunct/>
        <w:topLinePunct w:val="0"/>
        <w:autoSpaceDE/>
        <w:autoSpaceDN/>
        <w:bidi w:val="0"/>
        <w:adjustRightInd/>
        <w:snapToGrid/>
        <w:ind w:left="0" w:leftChars="0" w:firstLine="640" w:firstLineChars="200"/>
        <w:jc w:val="both"/>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rPr>
        <w:t>人事处</w:t>
      </w:r>
      <w:r>
        <w:rPr>
          <w:rFonts w:hint="eastAsia" w:ascii="仿宋" w:hAnsi="仿宋" w:eastAsia="仿宋" w:cs="Times New Roman"/>
          <w:sz w:val="32"/>
          <w:szCs w:val="32"/>
          <w:lang w:val="en-US" w:eastAsia="zh-CN"/>
        </w:rPr>
        <w:t>根据申请人的资格及综合素质、师德师风、工作业绩、教学科研能力、出国留学的必要性、可行性等方面进行综合审核，提出项目推荐名单并公示。</w:t>
      </w:r>
    </w:p>
    <w:p>
      <w:pPr>
        <w:keepNext w:val="0"/>
        <w:keepLines w:val="0"/>
        <w:pageBreakBefore w:val="0"/>
        <w:widowControl w:val="0"/>
        <w:numPr>
          <w:ilvl w:val="0"/>
          <w:numId w:val="3"/>
        </w:numPr>
        <w:kinsoku/>
        <w:overflowPunct/>
        <w:topLinePunct w:val="0"/>
        <w:autoSpaceDE/>
        <w:autoSpaceDN/>
        <w:bidi w:val="0"/>
        <w:adjustRightInd/>
        <w:snapToGrid/>
        <w:ind w:left="0" w:leftChars="0" w:firstLine="640" w:firstLineChars="200"/>
        <w:jc w:val="both"/>
        <w:textAlignment w:val="auto"/>
        <w:rPr>
          <w:rFonts w:hint="eastAsia" w:ascii="仿宋" w:hAnsi="仿宋" w:eastAsia="仿宋" w:cs="Times New Roman"/>
          <w:color w:val="auto"/>
          <w:sz w:val="32"/>
          <w:szCs w:val="32"/>
          <w:u w:val="single"/>
        </w:rPr>
      </w:pPr>
      <w:r>
        <w:rPr>
          <w:rFonts w:hint="eastAsia" w:ascii="仿宋" w:hAnsi="仿宋" w:eastAsia="仿宋" w:cs="Times New Roman"/>
          <w:sz w:val="32"/>
          <w:szCs w:val="32"/>
          <w:lang w:val="en-US" w:eastAsia="zh-CN"/>
        </w:rPr>
        <w:t>公示无异议后，</w:t>
      </w:r>
      <w:r>
        <w:rPr>
          <w:rFonts w:hint="eastAsia" w:ascii="仿宋" w:hAnsi="仿宋" w:eastAsia="仿宋" w:cs="Times New Roman"/>
          <w:sz w:val="32"/>
          <w:szCs w:val="32"/>
        </w:rPr>
        <w:t>最终获得推荐资格的申请人于</w:t>
      </w:r>
      <w:r>
        <w:rPr>
          <w:rFonts w:hint="eastAsia" w:ascii="仿宋" w:hAnsi="仿宋" w:eastAsia="仿宋" w:cs="Times New Roman"/>
          <w:sz w:val="32"/>
          <w:szCs w:val="32"/>
          <w:lang w:val="en-US" w:eastAsia="zh-CN"/>
        </w:rPr>
        <w:t>5月15日前</w:t>
      </w:r>
      <w:r>
        <w:rPr>
          <w:rFonts w:hint="eastAsia" w:ascii="仿宋" w:hAnsi="仿宋" w:eastAsia="仿宋" w:cs="Times New Roman"/>
          <w:sz w:val="32"/>
          <w:szCs w:val="32"/>
        </w:rPr>
        <w:t>登录国家公派留学管理信息平台</w:t>
      </w:r>
      <w:r>
        <w:rPr>
          <w:rFonts w:hint="eastAsia" w:ascii="仿宋" w:hAnsi="仿宋" w:eastAsia="仿宋" w:cs="Times New Roman"/>
          <w:sz w:val="32"/>
          <w:szCs w:val="32"/>
          <w:lang w:val="en-US" w:eastAsia="zh-CN"/>
        </w:rPr>
        <w:t>进行网上申报，确认信息无误后提交，并打印《申请表》</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申报地址：</w:t>
      </w:r>
      <w:r>
        <w:rPr>
          <w:rFonts w:hint="eastAsia" w:ascii="仿宋" w:hAnsi="仿宋" w:eastAsia="仿宋" w:cs="Times New Roman"/>
          <w:sz w:val="32"/>
          <w:szCs w:val="32"/>
        </w:rPr>
        <w:t>http://apply.csc.edu.cn）</w:t>
      </w:r>
      <w:r>
        <w:rPr>
          <w:rFonts w:hint="eastAsia" w:ascii="仿宋" w:hAnsi="仿宋" w:eastAsia="仿宋" w:cs="Times New Roman"/>
          <w:sz w:val="32"/>
          <w:szCs w:val="32"/>
          <w:lang w:eastAsia="zh-CN"/>
        </w:rPr>
        <w:t>。</w:t>
      </w:r>
      <w:r>
        <w:rPr>
          <w:rFonts w:hint="eastAsia" w:ascii="仿宋" w:hAnsi="仿宋" w:eastAsia="仿宋" w:cs="Times New Roman"/>
          <w:sz w:val="32"/>
          <w:szCs w:val="32"/>
        </w:rPr>
        <w:t>请</w:t>
      </w:r>
      <w:r>
        <w:rPr>
          <w:rFonts w:hint="eastAsia" w:ascii="仿宋" w:hAnsi="仿宋" w:eastAsia="仿宋" w:cs="Times New Roman"/>
          <w:sz w:val="32"/>
          <w:szCs w:val="32"/>
          <w:lang w:val="en-US" w:eastAsia="zh-CN"/>
        </w:rPr>
        <w:t>申请人</w:t>
      </w:r>
      <w:r>
        <w:rPr>
          <w:rFonts w:hint="eastAsia" w:ascii="仿宋" w:hAnsi="仿宋" w:eastAsia="仿宋" w:cs="Times New Roman"/>
          <w:sz w:val="32"/>
          <w:szCs w:val="32"/>
        </w:rPr>
        <w:t>务必选择“地方合作项目”，如选错项目将无法调整，</w:t>
      </w:r>
      <w:r>
        <w:rPr>
          <w:rFonts w:hint="eastAsia" w:ascii="仿宋" w:hAnsi="仿宋" w:eastAsia="仿宋" w:cs="Times New Roman"/>
          <w:sz w:val="32"/>
          <w:szCs w:val="32"/>
          <w:lang w:val="en-US" w:eastAsia="zh-CN"/>
        </w:rPr>
        <w:t>并严格</w:t>
      </w:r>
      <w:r>
        <w:rPr>
          <w:rFonts w:hint="eastAsia" w:ascii="仿宋" w:hAnsi="仿宋" w:eastAsia="仿宋" w:cs="Times New Roman"/>
          <w:sz w:val="32"/>
          <w:szCs w:val="32"/>
        </w:rPr>
        <w:t>按照国家留学基金委</w:t>
      </w:r>
      <w:r>
        <w:rPr>
          <w:rFonts w:hint="eastAsia" w:ascii="仿宋" w:hAnsi="仿宋" w:eastAsia="仿宋" w:cs="Times New Roman"/>
          <w:sz w:val="32"/>
          <w:szCs w:val="32"/>
          <w:lang w:eastAsia="zh-CN"/>
        </w:rPr>
        <w:t>《</w:t>
      </w:r>
      <w:r>
        <w:rPr>
          <w:rFonts w:hint="eastAsia" w:ascii="仿宋" w:hAnsi="仿宋" w:eastAsia="仿宋" w:cs="Times New Roman"/>
          <w:sz w:val="32"/>
          <w:szCs w:val="32"/>
        </w:rPr>
        <w:t>关于准备西部地区人才培养特别项目、地方合作项目出国留学申请材料的说明</w:t>
      </w:r>
      <w:r>
        <w:rPr>
          <w:rFonts w:hint="eastAsia" w:ascii="仿宋" w:hAnsi="仿宋" w:eastAsia="仿宋" w:cs="Times New Roman"/>
          <w:sz w:val="32"/>
          <w:szCs w:val="32"/>
          <w:lang w:eastAsia="zh-CN"/>
        </w:rPr>
        <w:t>》</w:t>
      </w:r>
      <w:r>
        <w:rPr>
          <w:rFonts w:hint="eastAsia" w:ascii="仿宋" w:hAnsi="仿宋" w:eastAsia="仿宋" w:cs="Times New Roman"/>
          <w:sz w:val="32"/>
          <w:szCs w:val="32"/>
        </w:rPr>
        <w:t>（附件3）准备申请材料</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一式两份）</w:t>
      </w:r>
      <w:r>
        <w:rPr>
          <w:rFonts w:hint="eastAsia" w:ascii="仿宋" w:hAnsi="仿宋" w:eastAsia="仿宋" w:cs="Times New Roman"/>
          <w:sz w:val="32"/>
          <w:szCs w:val="32"/>
        </w:rPr>
        <w:t>，按顺序整理成册后于5月</w:t>
      </w:r>
      <w:r>
        <w:rPr>
          <w:rFonts w:hint="eastAsia" w:ascii="仿宋" w:hAnsi="仿宋" w:eastAsia="仿宋" w:cs="Times New Roman"/>
          <w:sz w:val="32"/>
          <w:szCs w:val="32"/>
          <w:lang w:val="en-US" w:eastAsia="zh-CN"/>
        </w:rPr>
        <w:t>12</w:t>
      </w:r>
      <w:r>
        <w:rPr>
          <w:rFonts w:hint="eastAsia" w:ascii="仿宋" w:hAnsi="仿宋" w:eastAsia="仿宋" w:cs="Times New Roman"/>
          <w:sz w:val="32"/>
          <w:szCs w:val="32"/>
        </w:rPr>
        <w:t>日前将纸质</w:t>
      </w:r>
      <w:r>
        <w:rPr>
          <w:rFonts w:hint="eastAsia" w:ascii="仿宋" w:hAnsi="仿宋" w:eastAsia="仿宋" w:cs="Times New Roman"/>
          <w:sz w:val="32"/>
          <w:szCs w:val="32"/>
          <w:lang w:val="en-US" w:eastAsia="zh-CN"/>
        </w:rPr>
        <w:t>版</w:t>
      </w:r>
      <w:r>
        <w:rPr>
          <w:rFonts w:hint="eastAsia" w:ascii="仿宋" w:hAnsi="仿宋" w:eastAsia="仿宋" w:cs="Times New Roman"/>
          <w:sz w:val="32"/>
          <w:szCs w:val="32"/>
        </w:rPr>
        <w:t>材料提交</w:t>
      </w:r>
      <w:r>
        <w:rPr>
          <w:rFonts w:hint="eastAsia" w:ascii="仿宋" w:hAnsi="仿宋" w:eastAsia="仿宋" w:cs="Times New Roman"/>
          <w:sz w:val="32"/>
          <w:szCs w:val="32"/>
          <w:lang w:val="en-US" w:eastAsia="zh-CN"/>
        </w:rPr>
        <w:t>至</w:t>
      </w:r>
      <w:r>
        <w:rPr>
          <w:rFonts w:hint="eastAsia" w:ascii="仿宋" w:hAnsi="仿宋" w:eastAsia="仿宋" w:cs="Times New Roman"/>
          <w:sz w:val="32"/>
          <w:szCs w:val="32"/>
        </w:rPr>
        <w:t>国际交流合作处（主楼805室），电子版发送至</w:t>
      </w:r>
      <w:r>
        <w:rPr>
          <w:rFonts w:hint="eastAsia" w:ascii="仿宋" w:hAnsi="仿宋" w:eastAsia="仿宋" w:cs="Times New Roman"/>
          <w:sz w:val="32"/>
          <w:szCs w:val="32"/>
          <w:u w:val="none"/>
        </w:rPr>
        <w:t xml:space="preserve"> </w:t>
      </w:r>
      <w:r>
        <w:rPr>
          <w:rFonts w:hint="eastAsia" w:ascii="仿宋" w:hAnsi="仿宋" w:eastAsia="仿宋" w:cs="Times New Roman"/>
          <w:color w:val="auto"/>
          <w:sz w:val="32"/>
          <w:szCs w:val="32"/>
          <w:u w:val="none"/>
        </w:rPr>
        <w:fldChar w:fldCharType="begin"/>
      </w:r>
      <w:r>
        <w:rPr>
          <w:rFonts w:hint="eastAsia" w:ascii="仿宋" w:hAnsi="仿宋" w:eastAsia="仿宋" w:cs="Times New Roman"/>
          <w:color w:val="auto"/>
          <w:sz w:val="32"/>
          <w:szCs w:val="32"/>
          <w:u w:val="none"/>
        </w:rPr>
        <w:instrText xml:space="preserve"> HYPERLINK "mailto:byndgjc@126.com邮箱。" </w:instrText>
      </w:r>
      <w:r>
        <w:rPr>
          <w:rFonts w:hint="eastAsia" w:ascii="仿宋" w:hAnsi="仿宋" w:eastAsia="仿宋" w:cs="Times New Roman"/>
          <w:color w:val="auto"/>
          <w:sz w:val="32"/>
          <w:szCs w:val="32"/>
          <w:u w:val="none"/>
        </w:rPr>
        <w:fldChar w:fldCharType="separate"/>
      </w:r>
      <w:r>
        <w:rPr>
          <w:rStyle w:val="6"/>
          <w:rFonts w:hint="eastAsia" w:ascii="仿宋" w:hAnsi="仿宋" w:eastAsia="仿宋" w:cs="Times New Roman"/>
          <w:color w:val="auto"/>
          <w:sz w:val="32"/>
          <w:szCs w:val="32"/>
          <w:u w:val="none"/>
        </w:rPr>
        <w:t>byndgjc@126.com</w:t>
      </w:r>
      <w:r>
        <w:rPr>
          <w:rStyle w:val="6"/>
          <w:rFonts w:hint="eastAsia" w:ascii="仿宋" w:hAnsi="仿宋" w:eastAsia="仿宋" w:cs="Times New Roman"/>
          <w:color w:val="auto"/>
          <w:sz w:val="32"/>
          <w:szCs w:val="32"/>
          <w:u w:val="none"/>
          <w:lang w:val="en-US" w:eastAsia="zh-CN"/>
        </w:rPr>
        <w:t>邮箱</w:t>
      </w:r>
      <w:r>
        <w:rPr>
          <w:rStyle w:val="6"/>
          <w:rFonts w:hint="eastAsia" w:ascii="仿宋" w:hAnsi="仿宋" w:eastAsia="仿宋" w:cs="Times New Roman"/>
          <w:color w:val="auto"/>
          <w:sz w:val="32"/>
          <w:szCs w:val="32"/>
          <w:u w:val="none"/>
        </w:rPr>
        <w:t>。</w:t>
      </w:r>
      <w:r>
        <w:rPr>
          <w:rFonts w:hint="eastAsia" w:ascii="仿宋" w:hAnsi="仿宋" w:eastAsia="仿宋" w:cs="Times New Roman"/>
          <w:color w:val="auto"/>
          <w:sz w:val="32"/>
          <w:szCs w:val="32"/>
          <w:u w:val="none"/>
        </w:rPr>
        <w:fldChar w:fldCharType="end"/>
      </w:r>
      <w:bookmarkStart w:id="2" w:name="_GoBack"/>
      <w:bookmarkEnd w:id="2"/>
    </w:p>
    <w:p>
      <w:pPr>
        <w:keepNext w:val="0"/>
        <w:keepLines w:val="0"/>
        <w:pageBreakBefore w:val="0"/>
        <w:widowControl w:val="0"/>
        <w:numPr>
          <w:ilvl w:val="0"/>
          <w:numId w:val="0"/>
        </w:numPr>
        <w:kinsoku/>
        <w:overflowPunct/>
        <w:topLinePunct w:val="0"/>
        <w:autoSpaceDE/>
        <w:autoSpaceDN/>
        <w:bidi w:val="0"/>
        <w:adjustRightInd/>
        <w:snapToGrid/>
        <w:ind w:firstLine="643" w:firstLineChars="200"/>
        <w:jc w:val="both"/>
        <w:textAlignment w:val="auto"/>
        <w:rPr>
          <w:rFonts w:hint="default" w:ascii="仿宋" w:hAnsi="仿宋" w:eastAsia="仿宋" w:cs="Times New Roman"/>
          <w:sz w:val="32"/>
          <w:szCs w:val="32"/>
          <w:lang w:val="en-US" w:eastAsia="zh-CN"/>
        </w:rPr>
      </w:pPr>
      <w:r>
        <w:rPr>
          <w:rFonts w:hint="eastAsia" w:ascii="仿宋" w:hAnsi="仿宋" w:eastAsia="仿宋" w:cs="Times New Roman"/>
          <w:b/>
          <w:bCs/>
          <w:sz w:val="32"/>
          <w:szCs w:val="32"/>
          <w:lang w:val="en-US" w:eastAsia="zh-CN"/>
        </w:rPr>
        <w:t>特别说明：</w:t>
      </w:r>
      <w:r>
        <w:rPr>
          <w:rFonts w:hint="eastAsia" w:ascii="仿宋" w:hAnsi="仿宋" w:eastAsia="仿宋" w:cs="Times New Roman"/>
          <w:sz w:val="32"/>
          <w:szCs w:val="32"/>
          <w:lang w:val="en-US" w:eastAsia="zh-CN"/>
        </w:rPr>
        <w:t>申请者需按照申报信息平台提示的说明，将材料扫描上传，包括附件材料。若上传材料为空白页或内容与要求材料不符，视为申请材料提交不全，将无法参加评审。</w:t>
      </w:r>
    </w:p>
    <w:p>
      <w:pPr>
        <w:keepNext w:val="0"/>
        <w:keepLines w:val="0"/>
        <w:pageBreakBefore w:val="0"/>
        <w:widowControl w:val="0"/>
        <w:numPr>
          <w:ilvl w:val="0"/>
          <w:numId w:val="3"/>
        </w:numPr>
        <w:kinsoku/>
        <w:overflowPunct/>
        <w:topLinePunct w:val="0"/>
        <w:autoSpaceDE/>
        <w:autoSpaceDN/>
        <w:bidi w:val="0"/>
        <w:adjustRightInd/>
        <w:snapToGrid/>
        <w:ind w:left="0" w:leftChars="0" w:firstLine="640" w:firstLineChars="200"/>
        <w:jc w:val="both"/>
        <w:textAlignment w:val="auto"/>
        <w:rPr>
          <w:rFonts w:hint="eastAsia" w:ascii="仿宋" w:hAnsi="仿宋" w:eastAsia="仿宋" w:cs="Times New Roman"/>
          <w:color w:val="auto"/>
          <w:sz w:val="32"/>
          <w:szCs w:val="32"/>
          <w:u w:val="single"/>
        </w:rPr>
      </w:pPr>
      <w:r>
        <w:rPr>
          <w:rFonts w:hint="eastAsia" w:ascii="仿宋" w:hAnsi="仿宋" w:eastAsia="仿宋" w:cs="Times New Roman"/>
          <w:sz w:val="32"/>
          <w:szCs w:val="32"/>
        </w:rPr>
        <w:t>国家留学基金委</w:t>
      </w:r>
      <w:r>
        <w:rPr>
          <w:rFonts w:hint="eastAsia" w:ascii="仿宋" w:hAnsi="仿宋" w:eastAsia="仿宋" w:cs="Times New Roman"/>
          <w:sz w:val="32"/>
          <w:szCs w:val="32"/>
          <w:lang w:val="en-US" w:eastAsia="zh-CN"/>
        </w:rPr>
        <w:t>将于2022年8月</w:t>
      </w:r>
      <w:r>
        <w:rPr>
          <w:rFonts w:hint="eastAsia" w:ascii="仿宋" w:hAnsi="仿宋" w:eastAsia="仿宋" w:cs="Times New Roman"/>
          <w:sz w:val="32"/>
          <w:szCs w:val="32"/>
        </w:rPr>
        <w:t>公布录取结果，申请人可登录国家公派留学管理信息平</w:t>
      </w:r>
      <w:r>
        <w:rPr>
          <w:rFonts w:hint="eastAsia" w:ascii="仿宋" w:hAnsi="仿宋" w:eastAsia="仿宋" w:cs="Times New Roman"/>
          <w:sz w:val="32"/>
          <w:szCs w:val="32"/>
          <w:lang w:val="en-US" w:eastAsia="zh-CN"/>
        </w:rPr>
        <w:t>台</w:t>
      </w:r>
      <w:r>
        <w:rPr>
          <w:rFonts w:hint="eastAsia" w:ascii="仿宋" w:hAnsi="仿宋" w:eastAsia="仿宋" w:cs="Times New Roman"/>
          <w:sz w:val="32"/>
          <w:szCs w:val="32"/>
        </w:rPr>
        <w:t>（http://apply.csc.edu.cn）查询录取结果</w:t>
      </w:r>
      <w:r>
        <w:rPr>
          <w:rFonts w:hint="eastAsia" w:ascii="仿宋" w:hAnsi="仿宋" w:eastAsia="仿宋" w:cs="Times New Roman"/>
          <w:sz w:val="32"/>
          <w:szCs w:val="32"/>
          <w:lang w:eastAsia="zh-CN"/>
        </w:rPr>
        <w:t>。</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五、工作要求</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1.各相关单位高度重视，认真组织项目推荐工作，并按照通知要求及时上报材料。</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由于本次申报时间</w:t>
      </w:r>
      <w:r>
        <w:rPr>
          <w:rFonts w:hint="eastAsia" w:ascii="仿宋" w:hAnsi="仿宋" w:eastAsia="仿宋" w:cs="Times New Roman"/>
          <w:sz w:val="32"/>
          <w:szCs w:val="32"/>
          <w:lang w:val="en-US" w:eastAsia="zh-CN"/>
        </w:rPr>
        <w:t>较紧</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请申请人认真阅读国家留学基金委提供的</w:t>
      </w:r>
      <w:bookmarkStart w:id="1" w:name="OLE_LINK2"/>
      <w:r>
        <w:rPr>
          <w:rFonts w:hint="eastAsia" w:ascii="仿宋" w:hAnsi="仿宋" w:eastAsia="仿宋" w:cs="Times New Roman"/>
          <w:sz w:val="32"/>
          <w:szCs w:val="32"/>
          <w:lang w:val="en-US" w:eastAsia="zh-CN"/>
        </w:rPr>
        <w:t>《2022年西部地区人才培养特别项目/地方合作项目专栏》</w:t>
      </w:r>
      <w:bookmarkEnd w:id="1"/>
      <w:r>
        <w:rPr>
          <w:rFonts w:hint="eastAsia" w:ascii="仿宋" w:hAnsi="仿宋" w:eastAsia="仿宋" w:cs="Times New Roman"/>
          <w:sz w:val="32"/>
          <w:szCs w:val="32"/>
          <w:lang w:val="en-US" w:eastAsia="zh-CN"/>
        </w:rPr>
        <w:t>（https://www.csc.edu.cn/chuguo/s/2291）中的所有要求</w:t>
      </w:r>
      <w:r>
        <w:rPr>
          <w:rFonts w:hint="eastAsia" w:ascii="仿宋" w:hAnsi="仿宋" w:eastAsia="仿宋" w:cs="Times New Roman"/>
          <w:sz w:val="32"/>
          <w:szCs w:val="32"/>
        </w:rPr>
        <w:t>准备申请材料</w:t>
      </w:r>
      <w:r>
        <w:rPr>
          <w:rFonts w:hint="eastAsia" w:ascii="仿宋" w:hAnsi="仿宋" w:eastAsia="仿宋" w:cs="Times New Roman"/>
          <w:sz w:val="32"/>
          <w:szCs w:val="32"/>
          <w:lang w:eastAsia="zh-CN"/>
        </w:rPr>
        <w:t>，</w:t>
      </w:r>
      <w:r>
        <w:rPr>
          <w:rFonts w:hint="eastAsia" w:ascii="仿宋" w:hAnsi="仿宋" w:eastAsia="仿宋" w:cs="Times New Roman"/>
          <w:sz w:val="32"/>
          <w:szCs w:val="32"/>
        </w:rPr>
        <w:t>确保网报成功</w:t>
      </w:r>
      <w:r>
        <w:rPr>
          <w:rFonts w:hint="eastAsia" w:ascii="仿宋" w:hAnsi="仿宋" w:eastAsia="仿宋" w:cs="Times New Roman"/>
          <w:sz w:val="32"/>
          <w:szCs w:val="32"/>
          <w:lang w:eastAsia="zh-CN"/>
        </w:rPr>
        <w:t>。</w:t>
      </w:r>
    </w:p>
    <w:p>
      <w:pPr>
        <w:keepNext w:val="0"/>
        <w:keepLines w:val="0"/>
        <w:pageBreakBefore w:val="0"/>
        <w:widowControl w:val="0"/>
        <w:kinsoku/>
        <w:overflowPunct/>
        <w:topLinePunct w:val="0"/>
        <w:autoSpaceDE/>
        <w:autoSpaceDN/>
        <w:bidi w:val="0"/>
        <w:adjustRightInd/>
        <w:snapToGrid/>
        <w:ind w:left="2238" w:leftChars="304" w:hanging="1600" w:hangingChars="500"/>
        <w:jc w:val="both"/>
        <w:textAlignment w:val="auto"/>
        <w:rPr>
          <w:rFonts w:hint="default" w:ascii="仿宋" w:hAnsi="仿宋" w:eastAsia="仿宋" w:cs="Times New Roman"/>
          <w:sz w:val="32"/>
          <w:szCs w:val="32"/>
          <w:lang w:val="en-US" w:eastAsia="zh-CN"/>
        </w:rPr>
      </w:pPr>
      <w:r>
        <w:rPr>
          <w:rFonts w:hint="eastAsia" w:ascii="仿宋" w:hAnsi="仿宋" w:eastAsia="仿宋" w:cs="Times New Roman"/>
          <w:sz w:val="32"/>
          <w:szCs w:val="32"/>
        </w:rPr>
        <w:t>联系人：</w:t>
      </w:r>
      <w:r>
        <w:rPr>
          <w:rFonts w:hint="eastAsia" w:ascii="仿宋" w:hAnsi="仿宋" w:eastAsia="仿宋" w:cs="Times New Roman"/>
          <w:sz w:val="32"/>
          <w:szCs w:val="32"/>
          <w:lang w:val="en-US" w:eastAsia="zh-CN"/>
        </w:rPr>
        <w:t>王萍</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国际交流合作处），联系电话：</w:t>
      </w:r>
      <w:r>
        <w:rPr>
          <w:rFonts w:hint="eastAsia" w:ascii="仿宋" w:hAnsi="仿宋" w:eastAsia="仿宋" w:cs="Times New Roman"/>
          <w:sz w:val="32"/>
          <w:szCs w:val="32"/>
        </w:rPr>
        <w:t>68198</w:t>
      </w:r>
      <w:r>
        <w:rPr>
          <w:rFonts w:hint="eastAsia" w:ascii="仿宋" w:hAnsi="仿宋" w:eastAsia="仿宋" w:cs="Times New Roman"/>
          <w:sz w:val="32"/>
          <w:szCs w:val="32"/>
          <w:lang w:val="en-US" w:eastAsia="zh-CN"/>
        </w:rPr>
        <w:t>66。</w:t>
      </w:r>
    </w:p>
    <w:p>
      <w:pPr>
        <w:keepNext w:val="0"/>
        <w:keepLines w:val="0"/>
        <w:pageBreakBefore w:val="0"/>
        <w:widowControl w:val="0"/>
        <w:kinsoku/>
        <w:overflowPunct/>
        <w:topLinePunct w:val="0"/>
        <w:autoSpaceDE/>
        <w:autoSpaceDN/>
        <w:bidi w:val="0"/>
        <w:adjustRightInd/>
        <w:snapToGrid/>
        <w:ind w:left="2235" w:leftChars="912" w:hanging="320" w:hangingChars="100"/>
        <w:jc w:val="both"/>
        <w:textAlignment w:val="auto"/>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常宏 （</w:t>
      </w:r>
      <w:r>
        <w:rPr>
          <w:rFonts w:hint="eastAsia" w:ascii="仿宋" w:hAnsi="仿宋" w:eastAsia="仿宋" w:cs="Times New Roman"/>
          <w:sz w:val="32"/>
          <w:szCs w:val="32"/>
        </w:rPr>
        <w:t>人事处</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联系电话：</w:t>
      </w:r>
      <w:r>
        <w:rPr>
          <w:rFonts w:hint="eastAsia" w:ascii="仿宋" w:hAnsi="仿宋" w:eastAsia="仿宋" w:cs="Times New Roman"/>
          <w:sz w:val="32"/>
          <w:szCs w:val="32"/>
        </w:rPr>
        <w:t>6819085</w:t>
      </w:r>
      <w:r>
        <w:rPr>
          <w:rFonts w:hint="eastAsia" w:ascii="仿宋" w:hAnsi="仿宋" w:eastAsia="仿宋" w:cs="Times New Roman"/>
          <w:sz w:val="32"/>
          <w:szCs w:val="32"/>
          <w:lang w:eastAsia="zh-CN"/>
        </w:rPr>
        <w:t>。</w:t>
      </w:r>
    </w:p>
    <w:p>
      <w:pPr>
        <w:keepNext w:val="0"/>
        <w:keepLines w:val="0"/>
        <w:pageBreakBefore w:val="0"/>
        <w:widowControl w:val="0"/>
        <w:kinsoku/>
        <w:overflowPunct/>
        <w:topLinePunct w:val="0"/>
        <w:autoSpaceDE/>
        <w:autoSpaceDN/>
        <w:bidi w:val="0"/>
        <w:adjustRightInd/>
        <w:snapToGrid/>
        <w:jc w:val="both"/>
        <w:textAlignment w:val="auto"/>
        <w:rPr>
          <w:rFonts w:ascii="仿宋" w:hAnsi="仿宋" w:eastAsia="仿宋" w:cs="Times New Roman"/>
          <w:sz w:val="32"/>
          <w:szCs w:val="32"/>
        </w:rPr>
      </w:pP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附件：1.国家留学基金委地方合作项目</w:t>
      </w:r>
      <w:r>
        <w:rPr>
          <w:rFonts w:hint="eastAsia" w:ascii="仿宋" w:hAnsi="仿宋" w:eastAsia="仿宋" w:cs="Times New Roman"/>
          <w:sz w:val="32"/>
          <w:szCs w:val="32"/>
          <w:lang w:val="en-US" w:eastAsia="zh-CN"/>
        </w:rPr>
        <w:t>推荐</w:t>
      </w:r>
      <w:r>
        <w:rPr>
          <w:rFonts w:hint="eastAsia" w:ascii="仿宋" w:hAnsi="仿宋" w:eastAsia="仿宋" w:cs="Times New Roman"/>
          <w:sz w:val="32"/>
          <w:szCs w:val="32"/>
        </w:rPr>
        <w:t>人员名单</w:t>
      </w:r>
    </w:p>
    <w:p>
      <w:pPr>
        <w:keepNext w:val="0"/>
        <w:keepLines w:val="0"/>
        <w:pageBreakBefore w:val="0"/>
        <w:widowControl w:val="0"/>
        <w:kinsoku/>
        <w:overflowPunct/>
        <w:topLinePunct w:val="0"/>
        <w:autoSpaceDE/>
        <w:autoSpaceDN/>
        <w:bidi w:val="0"/>
        <w:adjustRightInd/>
        <w:snapToGrid/>
        <w:ind w:left="1916" w:leftChars="760" w:hanging="320" w:hangingChars="100"/>
        <w:jc w:val="both"/>
        <w:textAlignment w:val="auto"/>
        <w:rPr>
          <w:rFonts w:ascii="仿宋" w:hAnsi="仿宋" w:eastAsia="仿宋" w:cs="Times New Roman"/>
          <w:sz w:val="32"/>
          <w:szCs w:val="32"/>
        </w:rPr>
      </w:pPr>
      <w:r>
        <w:rPr>
          <w:rFonts w:hint="eastAsia" w:ascii="仿宋" w:hAnsi="仿宋" w:eastAsia="仿宋" w:cs="Times New Roman"/>
          <w:sz w:val="32"/>
          <w:szCs w:val="32"/>
        </w:rPr>
        <w:t>2.申请202</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年国家留学基金委地方合作项目人员工分统计表</w:t>
      </w:r>
    </w:p>
    <w:p>
      <w:pPr>
        <w:keepNext w:val="0"/>
        <w:keepLines w:val="0"/>
        <w:pageBreakBefore w:val="0"/>
        <w:widowControl w:val="0"/>
        <w:kinsoku/>
        <w:overflowPunct/>
        <w:topLinePunct w:val="0"/>
        <w:autoSpaceDE/>
        <w:autoSpaceDN/>
        <w:bidi w:val="0"/>
        <w:adjustRightInd/>
        <w:snapToGrid/>
        <w:ind w:left="1861" w:leftChars="760" w:hanging="265" w:hangingChars="83"/>
        <w:jc w:val="both"/>
        <w:textAlignment w:val="auto"/>
        <w:rPr>
          <w:rFonts w:hint="eastAsia" w:ascii="仿宋" w:hAnsi="仿宋" w:eastAsia="仿宋" w:cs="Times New Roman"/>
          <w:sz w:val="32"/>
          <w:szCs w:val="32"/>
        </w:rPr>
      </w:pPr>
      <w:r>
        <w:rPr>
          <w:rFonts w:hint="eastAsia" w:ascii="仿宋" w:hAnsi="仿宋" w:eastAsia="仿宋" w:cs="Times New Roman"/>
          <w:sz w:val="32"/>
          <w:szCs w:val="32"/>
        </w:rPr>
        <w:t>3.关于准备202</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年西部地区人才培养特别项目</w:t>
      </w:r>
      <w:r>
        <w:rPr>
          <w:rFonts w:hint="eastAsia" w:ascii="仿宋" w:hAnsi="仿宋" w:eastAsia="仿宋" w:cs="Times New Roman"/>
          <w:sz w:val="32"/>
          <w:szCs w:val="32"/>
          <w:lang w:val="en-US" w:eastAsia="zh-CN"/>
        </w:rPr>
        <w:t>和地</w:t>
      </w:r>
      <w:r>
        <w:rPr>
          <w:rFonts w:hint="eastAsia" w:ascii="仿宋" w:hAnsi="仿宋" w:eastAsia="仿宋" w:cs="Times New Roman"/>
          <w:sz w:val="32"/>
          <w:szCs w:val="32"/>
        </w:rPr>
        <w:t>方合作项目出</w:t>
      </w:r>
      <w:r>
        <w:rPr>
          <w:rFonts w:hint="eastAsia" w:ascii="仿宋" w:hAnsi="仿宋" w:eastAsia="仿宋" w:cs="Times New Roman"/>
          <w:sz w:val="32"/>
          <w:szCs w:val="32"/>
          <w:lang w:val="en-US" w:eastAsia="zh-CN"/>
        </w:rPr>
        <w:t>国</w:t>
      </w:r>
      <w:r>
        <w:rPr>
          <w:rFonts w:hint="eastAsia" w:ascii="仿宋" w:hAnsi="仿宋" w:eastAsia="仿宋" w:cs="Times New Roman"/>
          <w:sz w:val="32"/>
          <w:szCs w:val="32"/>
        </w:rPr>
        <w:t>留学申请材料的说明</w:t>
      </w:r>
    </w:p>
    <w:p>
      <w:pPr>
        <w:keepNext w:val="0"/>
        <w:keepLines w:val="0"/>
        <w:pageBreakBefore w:val="0"/>
        <w:widowControl w:val="0"/>
        <w:kinsoku/>
        <w:overflowPunct/>
        <w:topLinePunct w:val="0"/>
        <w:autoSpaceDE/>
        <w:autoSpaceDN/>
        <w:bidi w:val="0"/>
        <w:adjustRightInd/>
        <w:snapToGrid/>
        <w:ind w:left="2236" w:leftChars="760" w:hanging="640" w:hangingChars="200"/>
        <w:jc w:val="both"/>
        <w:textAlignment w:val="auto"/>
        <w:rPr>
          <w:rFonts w:hint="eastAsia" w:ascii="仿宋" w:hAnsi="仿宋" w:eastAsia="仿宋" w:cs="Times New Roman"/>
          <w:sz w:val="32"/>
          <w:szCs w:val="32"/>
        </w:rPr>
      </w:pPr>
    </w:p>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 xml:space="preserve">                              </w:t>
      </w:r>
      <w:r>
        <w:rPr>
          <w:rFonts w:ascii="仿宋" w:hAnsi="仿宋" w:eastAsia="仿宋" w:cs="Times New Roman"/>
          <w:sz w:val="32"/>
          <w:szCs w:val="32"/>
        </w:rPr>
        <w:t>国际交流合作处</w:t>
      </w:r>
      <w:r>
        <w:rPr>
          <w:rFonts w:hint="eastAsia" w:ascii="仿宋" w:hAnsi="仿宋" w:eastAsia="仿宋" w:cs="Times New Roman"/>
          <w:sz w:val="32"/>
          <w:szCs w:val="32"/>
        </w:rPr>
        <w:t xml:space="preserve"> 人事</w:t>
      </w:r>
      <w:r>
        <w:rPr>
          <w:rFonts w:hint="eastAsia" w:ascii="仿宋" w:hAnsi="仿宋" w:eastAsia="仿宋" w:cs="Times New Roman"/>
          <w:sz w:val="32"/>
          <w:szCs w:val="32"/>
          <w:lang w:val="en-US" w:eastAsia="zh-CN"/>
        </w:rPr>
        <w:t>处</w:t>
      </w:r>
    </w:p>
    <w:p>
      <w:pPr>
        <w:keepNext w:val="0"/>
        <w:keepLines w:val="0"/>
        <w:pageBreakBefore w:val="0"/>
        <w:widowControl w:val="0"/>
        <w:kinsoku/>
        <w:overflowPunct/>
        <w:topLinePunct w:val="0"/>
        <w:autoSpaceDE/>
        <w:autoSpaceDN/>
        <w:bidi w:val="0"/>
        <w:adjustRightInd/>
        <w:snapToGrid/>
        <w:ind w:firstLine="5440" w:firstLineChars="1700"/>
        <w:jc w:val="both"/>
        <w:textAlignment w:val="auto"/>
        <w:rPr>
          <w:rFonts w:ascii="仿宋" w:hAnsi="仿宋" w:eastAsia="仿宋" w:cs="Times New Roman"/>
          <w:sz w:val="32"/>
          <w:szCs w:val="32"/>
        </w:rPr>
      </w:pPr>
      <w:r>
        <w:rPr>
          <w:rFonts w:ascii="仿宋" w:hAnsi="仿宋" w:eastAsia="仿宋" w:cs="Times New Roman"/>
          <w:sz w:val="32"/>
          <w:szCs w:val="32"/>
        </w:rPr>
        <w:t>202</w:t>
      </w:r>
      <w:r>
        <w:rPr>
          <w:rFonts w:hint="eastAsia" w:ascii="仿宋" w:hAnsi="仿宋" w:eastAsia="仿宋" w:cs="Times New Roman"/>
          <w:sz w:val="32"/>
          <w:szCs w:val="32"/>
          <w:lang w:val="en-US" w:eastAsia="zh-CN"/>
        </w:rPr>
        <w:t>2</w:t>
      </w:r>
      <w:r>
        <w:rPr>
          <w:rFonts w:ascii="仿宋" w:hAnsi="仿宋" w:eastAsia="仿宋" w:cs="Times New Roman"/>
          <w:sz w:val="32"/>
          <w:szCs w:val="32"/>
        </w:rPr>
        <w:t>年4月</w:t>
      </w:r>
      <w:r>
        <w:rPr>
          <w:rFonts w:hint="eastAsia" w:ascii="仿宋" w:hAnsi="仿宋" w:eastAsia="仿宋" w:cs="Times New Roman"/>
          <w:sz w:val="32"/>
          <w:szCs w:val="32"/>
          <w:lang w:val="en-US" w:eastAsia="zh-CN"/>
        </w:rPr>
        <w:t>28</w:t>
      </w:r>
      <w:r>
        <w:rPr>
          <w:rFonts w:ascii="仿宋" w:hAnsi="仿宋" w:eastAsia="仿宋" w:cs="Times New Roman"/>
          <w:sz w:val="32"/>
          <w:szCs w:val="32"/>
        </w:rPr>
        <w:t>日</w:t>
      </w:r>
    </w:p>
    <w:sectPr>
      <w:footerReference r:id="rId3" w:type="default"/>
      <w:pgSz w:w="11906" w:h="16838"/>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小标宋体">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AB623F"/>
    <w:multiLevelType w:val="singleLevel"/>
    <w:tmpl w:val="38AB623F"/>
    <w:lvl w:ilvl="0" w:tentative="0">
      <w:start w:val="2"/>
      <w:numFmt w:val="chineseCounting"/>
      <w:suff w:val="nothing"/>
      <w:lvlText w:val="%1、"/>
      <w:lvlJc w:val="left"/>
      <w:rPr>
        <w:rFonts w:hint="eastAsia"/>
      </w:rPr>
    </w:lvl>
  </w:abstractNum>
  <w:abstractNum w:abstractNumId="1">
    <w:nsid w:val="57692988"/>
    <w:multiLevelType w:val="singleLevel"/>
    <w:tmpl w:val="57692988"/>
    <w:lvl w:ilvl="0" w:tentative="0">
      <w:start w:val="1"/>
      <w:numFmt w:val="decimal"/>
      <w:suff w:val="space"/>
      <w:lvlText w:val="%1."/>
      <w:lvlJc w:val="left"/>
    </w:lvl>
  </w:abstractNum>
  <w:abstractNum w:abstractNumId="2">
    <w:nsid w:val="5CD3D144"/>
    <w:multiLevelType w:val="singleLevel"/>
    <w:tmpl w:val="5CD3D144"/>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4YWJhN2JkZTZiOGU4ZmJjZmY3MDMzYmUxZmQzNDIifQ=="/>
  </w:docVars>
  <w:rsids>
    <w:rsidRoot w:val="007250C6"/>
    <w:rsid w:val="00012703"/>
    <w:rsid w:val="00141864"/>
    <w:rsid w:val="00146671"/>
    <w:rsid w:val="001B26BD"/>
    <w:rsid w:val="002249DC"/>
    <w:rsid w:val="00294224"/>
    <w:rsid w:val="002D3E85"/>
    <w:rsid w:val="003A7DBA"/>
    <w:rsid w:val="0048321C"/>
    <w:rsid w:val="005A3A1D"/>
    <w:rsid w:val="007250C6"/>
    <w:rsid w:val="00841D26"/>
    <w:rsid w:val="008467C1"/>
    <w:rsid w:val="009A1660"/>
    <w:rsid w:val="00A55D80"/>
    <w:rsid w:val="00A74B53"/>
    <w:rsid w:val="00AA66E5"/>
    <w:rsid w:val="00AE7936"/>
    <w:rsid w:val="00BF275D"/>
    <w:rsid w:val="00C04050"/>
    <w:rsid w:val="00C120FE"/>
    <w:rsid w:val="00C14E2A"/>
    <w:rsid w:val="00D44021"/>
    <w:rsid w:val="00D57632"/>
    <w:rsid w:val="00DE7FF0"/>
    <w:rsid w:val="00F562C6"/>
    <w:rsid w:val="04034110"/>
    <w:rsid w:val="05DC31C4"/>
    <w:rsid w:val="06510CDC"/>
    <w:rsid w:val="088F1C31"/>
    <w:rsid w:val="08BB5D38"/>
    <w:rsid w:val="0A282C3D"/>
    <w:rsid w:val="13B86D6F"/>
    <w:rsid w:val="23090096"/>
    <w:rsid w:val="24AB2CE3"/>
    <w:rsid w:val="2A5427E8"/>
    <w:rsid w:val="2A7F09D4"/>
    <w:rsid w:val="2E3C0BBB"/>
    <w:rsid w:val="31632BAE"/>
    <w:rsid w:val="38743834"/>
    <w:rsid w:val="389E2161"/>
    <w:rsid w:val="3D573378"/>
    <w:rsid w:val="3EC01F4A"/>
    <w:rsid w:val="43A8786E"/>
    <w:rsid w:val="444374BB"/>
    <w:rsid w:val="4908675A"/>
    <w:rsid w:val="4DB70CD8"/>
    <w:rsid w:val="4E983CF2"/>
    <w:rsid w:val="508876FE"/>
    <w:rsid w:val="50CE19A7"/>
    <w:rsid w:val="52234D15"/>
    <w:rsid w:val="5BC20D80"/>
    <w:rsid w:val="5CA726BA"/>
    <w:rsid w:val="5D763513"/>
    <w:rsid w:val="5DF14A1D"/>
    <w:rsid w:val="60D36069"/>
    <w:rsid w:val="6AA933A7"/>
    <w:rsid w:val="6ABB5FDB"/>
    <w:rsid w:val="6B9D1408"/>
    <w:rsid w:val="7135777C"/>
    <w:rsid w:val="74C138F8"/>
    <w:rsid w:val="76711740"/>
    <w:rsid w:val="795F6D0B"/>
    <w:rsid w:val="7E832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1304</Words>
  <Characters>1521</Characters>
  <Lines>12</Lines>
  <Paragraphs>3</Paragraphs>
  <TotalTime>10</TotalTime>
  <ScaleCrop>false</ScaleCrop>
  <LinksUpToDate>false</LinksUpToDate>
  <CharactersWithSpaces>1554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2021-04-20T00:22:00Z</dcterms:created>
  <dc:creator>个人用户</dc:creator>
  <cp:lastModifiedBy>王萍</cp:lastModifiedBy>
  <cp:lastPrinted>2022-04-28T00:43:48Z</cp:lastPrinted>
  <dcterms:modified xsi:type="dcterms:W3CDTF">2022-04-28T00:59:39Z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A4697C81685F454C8AD16E656C0CD9F0</vt:lpwstr>
  </property>
</Properties>
</file>