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关于按时提交出访报告的提示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按照《黑龙江省因公临时出国（境）审核审批管理工作实施细则》（黑外委发〔2023〕3号）要求，厅级及以下出国团组回国后，应当在1个月内将以下内容报省外办出国（境）管理处：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出访报告。报告中应包含出访基本情况（邀请方、主要成员信息、访问时间、内容等）、出访取得的成果或达成的共识、回国后需要跟进落实的事项；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实际日程；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八项规定报告表。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出访报告需由团长签字，实际日程、八项规定报告表需由团组所有成员签字。将上述三项纸质版材料及电子版刻盘后抄报国际合作与交流中心，审核后再交由省外办出国（境）管理处。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八项规定报告表下载码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2482850" cy="1905000"/>
            <wp:effectExtent l="0" t="0" r="6350" b="0"/>
            <wp:docPr id="1" name="图片 1" descr="_cgi-bin_mmwebwx-bin_webwxgetmsgimg__&amp;MsgID=8692084440471411470&amp;skey=@crypt_a2dbe9b6_9d8e064958e5ab7ea92fb15cad28cde1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8692084440471411470&amp;skey=@crypt_a2dbe9b6_9d8e064958e5ab7ea92fb15cad28cde1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6EA911C-3E4D-4572-82D7-4B771D4368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WFiNjM1YjE2YWNlYzZlMTcxNmYyNDFkNzBjZGIifQ=="/>
  </w:docVars>
  <w:rsids>
    <w:rsidRoot w:val="00000000"/>
    <w:rsid w:val="00076128"/>
    <w:rsid w:val="50C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22</TotalTime>
  <ScaleCrop>false</ScaleCrop>
  <LinksUpToDate>false</LinksUpToDate>
  <CharactersWithSpaces>275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2024-08-27T01:21:00Z</dcterms:created>
  <dc:creator>17622</dc:creator>
  <cp:lastModifiedBy>国际合作与交流中心</cp:lastModifiedBy>
  <dcterms:modified xsi:type="dcterms:W3CDTF">2024-08-28T02:20:41Z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0EC481957C79446BA46E0445F8EDDBFD_13</vt:lpwstr>
  </property>
</Properties>
</file>